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5AB" w:rsidRDefault="00B175AB" w:rsidP="00B175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B175AB" w:rsidRPr="00B175AB" w:rsidRDefault="00B175AB" w:rsidP="00B175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175AB">
        <w:rPr>
          <w:rFonts w:ascii="Times New Roman" w:hAnsi="Times New Roman" w:cs="Times New Roman"/>
          <w:sz w:val="28"/>
          <w:szCs w:val="28"/>
        </w:rPr>
        <w:t>проекта закона Республики Да</w:t>
      </w:r>
      <w:r w:rsidRPr="00B175AB">
        <w:rPr>
          <w:rFonts w:ascii="Times New Roman" w:hAnsi="Times New Roman" w:cs="Times New Roman"/>
          <w:sz w:val="28"/>
          <w:szCs w:val="28"/>
        </w:rPr>
        <w:t xml:space="preserve">гестан </w:t>
      </w:r>
      <w:r w:rsidRPr="00B175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</w:t>
      </w:r>
      <w:r w:rsidRPr="00B175AB">
        <w:rPr>
          <w:rFonts w:ascii="Times New Roman" w:hAnsi="Times New Roman" w:cs="Times New Roman"/>
          <w:sz w:val="28"/>
          <w:szCs w:val="28"/>
        </w:rPr>
        <w:t>О соглашениях Республики Дагестан об осуществлении международных и внешнеэкономических связей</w:t>
      </w:r>
      <w:r w:rsidRPr="00B175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Pr="00B175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5AB" w:rsidRDefault="00B175AB" w:rsidP="00B175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5AB" w:rsidRPr="00B175AB" w:rsidRDefault="00B175AB" w:rsidP="00B175AB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закона Республики Дагестан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75A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О соглашениях Республики Дагестан об осуществлении международных и внешнеэкономических связей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»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повлечёт дополнительных расходов из республиканского бюджета Республики Дагестан.</w:t>
      </w:r>
    </w:p>
    <w:p w:rsidR="00B175AB" w:rsidRDefault="00B175AB" w:rsidP="00B175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5AB" w:rsidRDefault="00B175AB" w:rsidP="00B175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5AB" w:rsidRDefault="00B175AB" w:rsidP="00B175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5AB" w:rsidRDefault="00B175AB" w:rsidP="00B175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18E" w:rsidRDefault="00AF518E"/>
    <w:sectPr w:rsidR="00AF5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184"/>
    <w:rsid w:val="00AF518E"/>
    <w:rsid w:val="00B175AB"/>
    <w:rsid w:val="00DF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F1384C-E982-414E-8518-6787FE6C4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5AB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7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7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75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8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2023-08-30T12:45:00Z</cp:lastPrinted>
  <dcterms:created xsi:type="dcterms:W3CDTF">2023-08-30T12:43:00Z</dcterms:created>
  <dcterms:modified xsi:type="dcterms:W3CDTF">2023-08-30T12:45:00Z</dcterms:modified>
</cp:coreProperties>
</file>